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553" w:rsidRDefault="00904553" w:rsidP="00904553">
      <w:pPr>
        <w:spacing w:after="0" w:line="240" w:lineRule="auto"/>
        <w:ind w:left="120"/>
        <w:jc w:val="center"/>
        <w:rPr>
          <w:rFonts w:ascii="Times New Roman" w:hAnsi="Times New Roman" w:cs="Times New Roman"/>
          <w:noProof/>
          <w:color w:val="000000" w:themeColor="text1"/>
          <w:sz w:val="28"/>
        </w:rPr>
      </w:pPr>
      <w:bookmarkStart w:id="0" w:name="block-11727257"/>
    </w:p>
    <w:p w:rsidR="00904553" w:rsidRPr="00904553" w:rsidRDefault="00904553" w:rsidP="00904553">
      <w:pPr>
        <w:spacing w:after="0" w:line="240" w:lineRule="auto"/>
        <w:ind w:left="120"/>
        <w:jc w:val="right"/>
        <w:rPr>
          <w:rFonts w:ascii="Times New Roman" w:hAnsi="Times New Roman" w:cs="Times New Roman"/>
          <w:noProof/>
          <w:color w:val="000000" w:themeColor="text1"/>
          <w:sz w:val="28"/>
          <w:lang w:val="ru-RU"/>
        </w:rPr>
      </w:pPr>
      <w:r w:rsidRPr="00904553">
        <w:rPr>
          <w:rFonts w:ascii="Times New Roman" w:hAnsi="Times New Roman" w:cs="Times New Roman"/>
          <w:noProof/>
          <w:color w:val="000000" w:themeColor="text1"/>
          <w:sz w:val="28"/>
          <w:lang w:val="ru-RU"/>
        </w:rPr>
        <w:t xml:space="preserve">Приложение 1 к </w:t>
      </w:r>
    </w:p>
    <w:p w:rsidR="00904553" w:rsidRPr="00904553" w:rsidRDefault="00904553" w:rsidP="00904553">
      <w:pPr>
        <w:spacing w:after="0" w:line="240" w:lineRule="auto"/>
        <w:ind w:left="120"/>
        <w:jc w:val="right"/>
        <w:rPr>
          <w:rFonts w:ascii="Times New Roman" w:hAnsi="Times New Roman" w:cs="Times New Roman"/>
          <w:noProof/>
          <w:color w:val="000000" w:themeColor="text1"/>
          <w:sz w:val="28"/>
          <w:lang w:val="ru-RU"/>
        </w:rPr>
      </w:pPr>
      <w:r w:rsidRPr="00904553">
        <w:rPr>
          <w:rFonts w:ascii="Times New Roman" w:hAnsi="Times New Roman" w:cs="Times New Roman"/>
          <w:noProof/>
          <w:color w:val="000000" w:themeColor="text1"/>
          <w:sz w:val="28"/>
          <w:lang w:val="ru-RU"/>
        </w:rPr>
        <w:t>основной образова</w:t>
      </w:r>
      <w:r>
        <w:rPr>
          <w:rFonts w:ascii="Times New Roman" w:hAnsi="Times New Roman" w:cs="Times New Roman"/>
          <w:noProof/>
          <w:color w:val="000000" w:themeColor="text1"/>
          <w:sz w:val="28"/>
          <w:lang w:val="ru-RU"/>
        </w:rPr>
        <w:t>т</w:t>
      </w:r>
      <w:r w:rsidRPr="00904553">
        <w:rPr>
          <w:rFonts w:ascii="Times New Roman" w:hAnsi="Times New Roman" w:cs="Times New Roman"/>
          <w:noProof/>
          <w:color w:val="000000" w:themeColor="text1"/>
          <w:sz w:val="28"/>
          <w:lang w:val="ru-RU"/>
        </w:rPr>
        <w:t>ельной</w:t>
      </w:r>
    </w:p>
    <w:p w:rsidR="00904553" w:rsidRPr="00904553" w:rsidRDefault="00904553" w:rsidP="00904553">
      <w:pPr>
        <w:spacing w:after="0" w:line="240" w:lineRule="auto"/>
        <w:ind w:left="120"/>
        <w:jc w:val="right"/>
        <w:rPr>
          <w:rFonts w:ascii="Times New Roman" w:hAnsi="Times New Roman" w:cs="Times New Roman"/>
          <w:noProof/>
          <w:color w:val="000000" w:themeColor="text1"/>
          <w:sz w:val="28"/>
          <w:lang w:val="ru-RU"/>
        </w:rPr>
      </w:pPr>
      <w:r w:rsidRPr="00904553">
        <w:rPr>
          <w:rFonts w:ascii="Times New Roman" w:hAnsi="Times New Roman" w:cs="Times New Roman"/>
          <w:noProof/>
          <w:color w:val="000000" w:themeColor="text1"/>
          <w:sz w:val="28"/>
          <w:lang w:val="ru-RU"/>
        </w:rPr>
        <w:t xml:space="preserve"> программе основного </w:t>
      </w:r>
    </w:p>
    <w:p w:rsidR="00904553" w:rsidRPr="00904553" w:rsidRDefault="00904553" w:rsidP="00904553">
      <w:pPr>
        <w:spacing w:after="0" w:line="240" w:lineRule="auto"/>
        <w:ind w:left="120"/>
        <w:jc w:val="right"/>
        <w:rPr>
          <w:rFonts w:ascii="Times New Roman" w:hAnsi="Times New Roman" w:cs="Times New Roman"/>
          <w:noProof/>
          <w:color w:val="000000" w:themeColor="text1"/>
          <w:sz w:val="28"/>
          <w:lang w:val="ru-RU"/>
        </w:rPr>
      </w:pPr>
      <w:r w:rsidRPr="00904553">
        <w:rPr>
          <w:rFonts w:ascii="Times New Roman" w:hAnsi="Times New Roman" w:cs="Times New Roman"/>
          <w:noProof/>
          <w:color w:val="000000" w:themeColor="text1"/>
          <w:sz w:val="28"/>
          <w:lang w:val="ru-RU"/>
        </w:rPr>
        <w:t>общего образования</w:t>
      </w:r>
    </w:p>
    <w:p w:rsidR="00904553" w:rsidRPr="00904553" w:rsidRDefault="00904553" w:rsidP="00904553">
      <w:pPr>
        <w:spacing w:after="0" w:line="240" w:lineRule="auto"/>
        <w:ind w:left="120"/>
        <w:jc w:val="right"/>
        <w:rPr>
          <w:rFonts w:ascii="Times New Roman" w:hAnsi="Times New Roman" w:cs="Times New Roman"/>
          <w:noProof/>
          <w:color w:val="000000" w:themeColor="text1"/>
          <w:sz w:val="28"/>
          <w:lang w:val="ru-RU"/>
        </w:rPr>
      </w:pPr>
      <w:r w:rsidRPr="00904553">
        <w:rPr>
          <w:rFonts w:ascii="Times New Roman" w:hAnsi="Times New Roman" w:cs="Times New Roman"/>
          <w:noProof/>
          <w:color w:val="000000" w:themeColor="text1"/>
          <w:sz w:val="28"/>
          <w:lang w:val="ru-RU"/>
        </w:rPr>
        <w:t xml:space="preserve"> утвержденной </w:t>
      </w:r>
    </w:p>
    <w:p w:rsidR="00904553" w:rsidRPr="00904553" w:rsidRDefault="00904553" w:rsidP="00904553">
      <w:pPr>
        <w:spacing w:after="0" w:line="240" w:lineRule="auto"/>
        <w:ind w:left="120"/>
        <w:jc w:val="right"/>
        <w:rPr>
          <w:rFonts w:ascii="Times New Roman" w:hAnsi="Times New Roman" w:cs="Times New Roman"/>
          <w:noProof/>
          <w:color w:val="000000" w:themeColor="text1"/>
          <w:sz w:val="28"/>
          <w:lang w:val="ru-RU"/>
        </w:rPr>
      </w:pPr>
      <w:r w:rsidRPr="00904553">
        <w:rPr>
          <w:rFonts w:ascii="Times New Roman" w:hAnsi="Times New Roman" w:cs="Times New Roman"/>
          <w:noProof/>
          <w:color w:val="000000" w:themeColor="text1"/>
          <w:sz w:val="28"/>
          <w:lang w:val="ru-RU"/>
        </w:rPr>
        <w:t xml:space="preserve">приказом директора </w:t>
      </w:r>
    </w:p>
    <w:p w:rsidR="00904553" w:rsidRPr="00904553" w:rsidRDefault="00904553" w:rsidP="00904553">
      <w:pPr>
        <w:spacing w:after="0" w:line="240" w:lineRule="auto"/>
        <w:ind w:left="120"/>
        <w:jc w:val="right"/>
        <w:rPr>
          <w:rFonts w:ascii="Times New Roman" w:hAnsi="Times New Roman" w:cs="Times New Roman"/>
          <w:noProof/>
          <w:color w:val="000000" w:themeColor="text1"/>
          <w:sz w:val="28"/>
          <w:lang w:val="ru-RU"/>
        </w:rPr>
      </w:pPr>
      <w:r w:rsidRPr="00904553">
        <w:rPr>
          <w:rFonts w:ascii="Times New Roman" w:hAnsi="Times New Roman" w:cs="Times New Roman"/>
          <w:noProof/>
          <w:color w:val="000000" w:themeColor="text1"/>
          <w:sz w:val="28"/>
          <w:lang w:val="ru-RU"/>
        </w:rPr>
        <w:t>№25 от 31 августа 2023 г</w:t>
      </w:r>
    </w:p>
    <w:p w:rsidR="00904553" w:rsidRPr="00904553" w:rsidRDefault="00904553" w:rsidP="00904553">
      <w:pPr>
        <w:spacing w:after="0" w:line="240" w:lineRule="auto"/>
        <w:ind w:left="120"/>
        <w:jc w:val="right"/>
        <w:rPr>
          <w:rFonts w:ascii="Times New Roman" w:hAnsi="Times New Roman" w:cs="Times New Roman"/>
          <w:noProof/>
          <w:color w:val="000000" w:themeColor="text1"/>
          <w:sz w:val="28"/>
          <w:lang w:val="ru-RU"/>
        </w:rPr>
      </w:pPr>
    </w:p>
    <w:p w:rsidR="00904553" w:rsidRDefault="00904553" w:rsidP="00904553">
      <w:pPr>
        <w:spacing w:after="0" w:line="240" w:lineRule="auto"/>
        <w:ind w:left="120"/>
        <w:jc w:val="center"/>
        <w:rPr>
          <w:rFonts w:ascii="Times New Roman" w:hAnsi="Times New Roman" w:cs="Times New Roman"/>
          <w:noProof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lang w:val="ru-RU"/>
        </w:rPr>
        <w:t>Рабочая пограмма по химии</w:t>
      </w:r>
    </w:p>
    <w:p w:rsidR="00904553" w:rsidRPr="00904553" w:rsidRDefault="00904553" w:rsidP="00904553">
      <w:pPr>
        <w:spacing w:after="0" w:line="240" w:lineRule="auto"/>
        <w:ind w:left="120"/>
        <w:jc w:val="center"/>
        <w:rPr>
          <w:rFonts w:ascii="Times New Roman" w:hAnsi="Times New Roman" w:cs="Times New Roman"/>
          <w:noProof/>
          <w:color w:val="000000" w:themeColor="text1"/>
          <w:sz w:val="28"/>
          <w:lang w:val="ru-RU"/>
        </w:rPr>
      </w:pPr>
    </w:p>
    <w:p w:rsidR="005B7DE9" w:rsidRPr="00AC7C8D" w:rsidRDefault="000C2F35" w:rsidP="003F6A60">
      <w:pPr>
        <w:spacing w:after="0" w:line="264" w:lineRule="auto"/>
        <w:ind w:left="120"/>
        <w:jc w:val="center"/>
        <w:rPr>
          <w:lang w:val="ru-RU"/>
        </w:rPr>
      </w:pPr>
      <w:r w:rsidRPr="00AC7C8D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5B7DE9" w:rsidRPr="00AC7C8D" w:rsidRDefault="005B7DE9">
      <w:pPr>
        <w:spacing w:after="0" w:line="264" w:lineRule="auto"/>
        <w:ind w:left="120"/>
        <w:jc w:val="both"/>
        <w:rPr>
          <w:lang w:val="ru-RU"/>
        </w:rPr>
      </w:pPr>
    </w:p>
    <w:p w:rsidR="005B7DE9" w:rsidRPr="00AC7C8D" w:rsidRDefault="000C2F35">
      <w:pPr>
        <w:spacing w:after="0" w:line="264" w:lineRule="auto"/>
        <w:ind w:left="120"/>
        <w:jc w:val="both"/>
        <w:rPr>
          <w:lang w:val="ru-RU"/>
        </w:rPr>
      </w:pPr>
      <w:r w:rsidRPr="00AC7C8D">
        <w:rPr>
          <w:rFonts w:ascii="Times New Roman" w:hAnsi="Times New Roman"/>
          <w:b/>
          <w:color w:val="000000"/>
          <w:sz w:val="28"/>
          <w:lang w:val="ru-RU"/>
        </w:rPr>
        <w:t>10 КЛАСС</w:t>
      </w:r>
      <w:r w:rsidRPr="00AC7C8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B7DE9" w:rsidRPr="00AC7C8D" w:rsidRDefault="005B7DE9">
      <w:pPr>
        <w:spacing w:after="0" w:line="264" w:lineRule="auto"/>
        <w:ind w:left="120"/>
        <w:jc w:val="both"/>
        <w:rPr>
          <w:lang w:val="ru-RU"/>
        </w:rPr>
      </w:pPr>
    </w:p>
    <w:p w:rsidR="005B7DE9" w:rsidRPr="00AC7C8D" w:rsidRDefault="000C2F35">
      <w:pPr>
        <w:spacing w:after="0" w:line="264" w:lineRule="auto"/>
        <w:ind w:left="120"/>
        <w:jc w:val="both"/>
        <w:rPr>
          <w:lang w:val="ru-RU"/>
        </w:rPr>
      </w:pPr>
      <w:r w:rsidRPr="00AC7C8D">
        <w:rPr>
          <w:rFonts w:ascii="Times New Roman" w:hAnsi="Times New Roman"/>
          <w:b/>
          <w:color w:val="000000"/>
          <w:sz w:val="28"/>
          <w:lang w:val="ru-RU"/>
        </w:rPr>
        <w:t>ОРГАНИЧЕСКАЯ ХИМИЯ</w:t>
      </w:r>
    </w:p>
    <w:p w:rsidR="005B7DE9" w:rsidRPr="00AC7C8D" w:rsidRDefault="005B7DE9">
      <w:pPr>
        <w:spacing w:after="0" w:line="264" w:lineRule="auto"/>
        <w:ind w:left="120"/>
        <w:jc w:val="both"/>
        <w:rPr>
          <w:lang w:val="ru-RU"/>
        </w:rPr>
      </w:pP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органической химии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Предмет органической химии: её возникновение, развитие и значение в получении новых веществ и материалов. Теория строения органических соединений А. М. Бутлерова, её основные положения. Структурные формулы органических веществ. Гомология, изомерия. Химическая связь в органических соединениях – одинарные и кратные связи.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Представление о классификации органических веществ. Номенклатура органических соединений (систематическая) и тривиальные названия важнейших представителей классов органических веществ.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органических веществ и материалами на их основе, моделирование молекул органических веществ, наблюдение и описание демонстрационных опытов по превращению органических веще</w:t>
      </w:r>
      <w:proofErr w:type="gramStart"/>
      <w:r w:rsidRPr="00AC7C8D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AC7C8D">
        <w:rPr>
          <w:rFonts w:ascii="Times New Roman" w:hAnsi="Times New Roman"/>
          <w:color w:val="000000"/>
          <w:sz w:val="28"/>
          <w:lang w:val="ru-RU"/>
        </w:rPr>
        <w:t>и нагревании (плавление, обугливание и горение).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b/>
          <w:color w:val="000000"/>
          <w:sz w:val="28"/>
          <w:lang w:val="ru-RU"/>
        </w:rPr>
        <w:t>Углеводороды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Алканы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: состав и строение, гомологический ряд. Метан и этан – простейшие представители </w:t>
      </w: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: физические и химические свойства (реакции замещения и горения), нахождение в природе, получение и применение.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Алкены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: состав и строение, гомологический ряд. Этилен и пропилен – простейшие представители </w:t>
      </w: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: физические и химические свойства (реакции гидрирования, галогенирования, гидратации, окисления и полимеризации), получение и применение.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lastRenderedPageBreak/>
        <w:t>Алкадиены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>: бутадиен-1,3 и метилбутадиен-1,3: строение, важнейшие химические свойства (реакция полимеризации). Получение синтетического каучука и резины.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Алкины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: состав и особенности строения, гомологический ряд. </w:t>
      </w:r>
      <w:proofErr w:type="gramStart"/>
      <w:r w:rsidRPr="00AC7C8D">
        <w:rPr>
          <w:rFonts w:ascii="Times New Roman" w:hAnsi="Times New Roman"/>
          <w:color w:val="000000"/>
          <w:sz w:val="28"/>
          <w:lang w:val="ru-RU"/>
        </w:rPr>
        <w:t xml:space="preserve">Ацетилен – простейший представитель </w:t>
      </w: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: состав, строение, физические и химические свойства (реакции гидрирования, галогенирования, гидратации, горения), получение и применение. </w:t>
      </w:r>
      <w:proofErr w:type="gramEnd"/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Арены. Бензол: состав, строение, физические и химические свойства (реакции галогенирования и нитрования), получение и применение. </w:t>
      </w:r>
      <w:r w:rsidRPr="00AC7C8D">
        <w:rPr>
          <w:rFonts w:ascii="Times New Roman" w:hAnsi="Times New Roman"/>
          <w:i/>
          <w:color w:val="000000"/>
          <w:sz w:val="28"/>
          <w:lang w:val="ru-RU"/>
        </w:rPr>
        <w:t>Толуол: состав, строение, физические и химические свойства (реакции галогенирования и нитрования), получение и применение.</w:t>
      </w:r>
      <w:r w:rsidRPr="00AC7C8D">
        <w:rPr>
          <w:rFonts w:ascii="Times New Roman" w:hAnsi="Times New Roman"/>
          <w:color w:val="000000"/>
          <w:sz w:val="28"/>
          <w:lang w:val="ru-RU"/>
        </w:rPr>
        <w:t xml:space="preserve"> Токсичность </w:t>
      </w: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аренов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. Генетическая связь между углеводородами, принадлежащими к различным классам.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Природные источники углеводородов. Природный газ и попутные нефтяные газы. Нефть и её происхождение. Способы переработки нефти: перегонка, крекинг (термический, каталитический), пиролиз. Продукты переработки нефти, их применение в промышленности и в быту. Каменный уголь и продукты его переработки.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Экспериментальные методы изучения веществ и их превращений: ознакомление с образцами пластмасс, каучуков и резины, коллекции «Нефть» и «Уголь», моделирование молекул углеводородов и галогенопроизводных, проведение </w:t>
      </w:r>
      <w:r w:rsidRPr="00AC7C8D">
        <w:rPr>
          <w:rFonts w:ascii="Times New Roman" w:hAnsi="Times New Roman"/>
          <w:color w:val="000000"/>
          <w:sz w:val="28"/>
          <w:u w:val="single"/>
          <w:lang w:val="ru-RU"/>
        </w:rPr>
        <w:t>практической работы</w:t>
      </w:r>
      <w:r w:rsidRPr="00AC7C8D">
        <w:rPr>
          <w:rFonts w:ascii="Times New Roman" w:hAnsi="Times New Roman"/>
          <w:color w:val="000000"/>
          <w:sz w:val="28"/>
          <w:lang w:val="ru-RU"/>
        </w:rPr>
        <w:t xml:space="preserve">: получение этилена и изучение его свойств.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Вычисления по уравнению химической реакции (массы, объёма, количества исходного вещества или продукта реакции по </w:t>
      </w:r>
      <w:proofErr w:type="gramStart"/>
      <w:r w:rsidRPr="00AC7C8D">
        <w:rPr>
          <w:rFonts w:ascii="Times New Roman" w:hAnsi="Times New Roman"/>
          <w:color w:val="000000"/>
          <w:sz w:val="28"/>
          <w:lang w:val="ru-RU"/>
        </w:rPr>
        <w:t>известным</w:t>
      </w:r>
      <w:proofErr w:type="gram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массе, объёму, количеству одного из исходных веществ или продуктов реакции).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b/>
          <w:color w:val="000000"/>
          <w:sz w:val="28"/>
          <w:lang w:val="ru-RU"/>
        </w:rPr>
        <w:t>Кислородсодержащие органические соединения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Предельные одноатомные спирты. Метанол и этанол: строение, физические и химические свойства (реакции с активными металлами, </w:t>
      </w: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галогеноводородами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, горение), применение. Водородные связи между молекулами спиртов. Действие метанола и этанола на организм человека.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Многоатомные спирты. Этиленгликоль и глицерин: строение, физические и химические свойства (взаимодействие со щелочными металлами, качественная реакция на многоатомные спирты). Действие на организм человека. Применение глицерина и этиленгликоля.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Фенол: строение молекулы, физические и химические свойства. Токсичность фенола. Применение фенола.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Альдегиды и </w:t>
      </w:r>
      <w:r w:rsidRPr="00AC7C8D">
        <w:rPr>
          <w:rFonts w:ascii="Times New Roman" w:hAnsi="Times New Roman"/>
          <w:i/>
          <w:color w:val="000000"/>
          <w:sz w:val="28"/>
          <w:lang w:val="ru-RU"/>
        </w:rPr>
        <w:t>кетоны</w:t>
      </w:r>
      <w:r w:rsidRPr="00AC7C8D">
        <w:rPr>
          <w:rFonts w:ascii="Times New Roman" w:hAnsi="Times New Roman"/>
          <w:color w:val="000000"/>
          <w:sz w:val="28"/>
          <w:lang w:val="ru-RU"/>
        </w:rPr>
        <w:t xml:space="preserve">. Формальдегид, ацетальдегид: строение, физические и химические свойства (реакции окисления и восстановления, качественные реакции), получение и применение.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Одноосновные предельные карбоновые кислоты. Муравьиная и уксусная кислоты: строение, физические и химические свойства (свойства, общие для класса кислот, реакция этерификации), получение и применение. Стеариновая и олеиновая кислоты как представители высших карбоновых кислот. Мыла как соли высших карбоновых кислот, их моющее действие.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Сложные эфиры как производные карбоновых кислот. Гидролиз сложных эфиров. Жиры. Гидролиз жиров. Применение жиров. Биологическая роль жиров.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Углеводы: состав, классификация углеводов (мон</w:t>
      </w:r>
      <w:proofErr w:type="gramStart"/>
      <w:r w:rsidRPr="00AC7C8D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ди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- и полисахариды). Глюкоза – простейший моносахарид: особенности строения молекулы, физические и химические свойства (взаимодействие с </w:t>
      </w: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гидроксидом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меди(</w:t>
      </w:r>
      <w:r>
        <w:rPr>
          <w:rFonts w:ascii="Times New Roman" w:hAnsi="Times New Roman"/>
          <w:color w:val="000000"/>
          <w:sz w:val="28"/>
        </w:rPr>
        <w:t>II</w:t>
      </w:r>
      <w:r w:rsidRPr="00AC7C8D">
        <w:rPr>
          <w:rFonts w:ascii="Times New Roman" w:hAnsi="Times New Roman"/>
          <w:color w:val="000000"/>
          <w:sz w:val="28"/>
          <w:lang w:val="ru-RU"/>
        </w:rPr>
        <w:t>), окисление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AC7C8D">
        <w:rPr>
          <w:rFonts w:ascii="Times New Roman" w:hAnsi="Times New Roman"/>
          <w:color w:val="000000"/>
          <w:sz w:val="28"/>
          <w:lang w:val="ru-RU"/>
        </w:rPr>
        <w:t xml:space="preserve">), восстановление, брожение глюкозы), нахождение в природе, применение, биологическая роль. Фотосинтез. Фруктоза как изомер глюкозы.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Крахмал и целлюлоза как природные полимеры. Строение крахмала и целлюлозы. Физические и химические свойства крахмала (гидролиз, качественная реакция с </w:t>
      </w: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иодом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>).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C7C8D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проведение, наблюдение и описание демонстрационных опытов: горение спиртов, качественные реакции одноатомных спиртов (окисление этанола 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AC7C8D">
        <w:rPr>
          <w:rFonts w:ascii="Times New Roman" w:hAnsi="Times New Roman"/>
          <w:color w:val="000000"/>
          <w:sz w:val="28"/>
          <w:lang w:val="ru-RU"/>
        </w:rPr>
        <w:t xml:space="preserve">)), многоатомных спиртов (взаимодействие глицерина с </w:t>
      </w: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гидроксидом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меди(</w:t>
      </w:r>
      <w:r>
        <w:rPr>
          <w:rFonts w:ascii="Times New Roman" w:hAnsi="Times New Roman"/>
          <w:color w:val="000000"/>
          <w:sz w:val="28"/>
        </w:rPr>
        <w:t>II</w:t>
      </w:r>
      <w:r w:rsidRPr="00AC7C8D">
        <w:rPr>
          <w:rFonts w:ascii="Times New Roman" w:hAnsi="Times New Roman"/>
          <w:color w:val="000000"/>
          <w:sz w:val="28"/>
          <w:lang w:val="ru-RU"/>
        </w:rPr>
        <w:t>)), альдегидов (окисление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AC7C8D">
        <w:rPr>
          <w:rFonts w:ascii="Times New Roman" w:hAnsi="Times New Roman"/>
          <w:color w:val="000000"/>
          <w:sz w:val="28"/>
          <w:lang w:val="ru-RU"/>
        </w:rPr>
        <w:t xml:space="preserve">) и </w:t>
      </w: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гидроксидом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меди(</w:t>
      </w:r>
      <w:r>
        <w:rPr>
          <w:rFonts w:ascii="Times New Roman" w:hAnsi="Times New Roman"/>
          <w:color w:val="000000"/>
          <w:sz w:val="28"/>
        </w:rPr>
        <w:t>II</w:t>
      </w:r>
      <w:r w:rsidRPr="00AC7C8D">
        <w:rPr>
          <w:rFonts w:ascii="Times New Roman" w:hAnsi="Times New Roman"/>
          <w:color w:val="000000"/>
          <w:sz w:val="28"/>
          <w:lang w:val="ru-RU"/>
        </w:rPr>
        <w:t xml:space="preserve">), взаимодействие крахмала с </w:t>
      </w: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иодом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>), проведение практической работы: свойства раствора уксусной кислоты.</w:t>
      </w:r>
      <w:proofErr w:type="gramEnd"/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Вычисления по уравнению химической реакции (массы, объёма, количества исходного вещества или продукта реакции по </w:t>
      </w:r>
      <w:proofErr w:type="gramStart"/>
      <w:r w:rsidRPr="00AC7C8D">
        <w:rPr>
          <w:rFonts w:ascii="Times New Roman" w:hAnsi="Times New Roman"/>
          <w:color w:val="000000"/>
          <w:sz w:val="28"/>
          <w:lang w:val="ru-RU"/>
        </w:rPr>
        <w:t>известным</w:t>
      </w:r>
      <w:proofErr w:type="gram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массе, объёму, количеству одного из исходных веществ или продуктов реакции).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Азотсодержащие органические соединения.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Аминокислоты как </w:t>
      </w: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амфотерные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органические соединения. Физические и химические свойства аминокислот (на примере глицина). Биологическое значение аминокислот. Пептиды.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Белки как природные высокомолекулярные соединения. Первичная, вторичная и третичная структура белков. Химические свойства белков: гидролиз, денатурация, качественные реакции на белки.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lastRenderedPageBreak/>
        <w:t>Экспериментальные методы изучения веществ и их превращений: наблюдение и описание демонстрационных опытов: денатурация белков при нагревании, цветные реакции белков.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b/>
          <w:color w:val="000000"/>
          <w:sz w:val="28"/>
          <w:lang w:val="ru-RU"/>
        </w:rPr>
        <w:t>Высокомолекулярные соединения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Основные понятия химии высокомолекулярных соединений: мономер, полимер, структурное звено, степень полимеризации, средняя молекулярная масса. Основные методы синтеза высокомолекулярных соединений – полимеризация и поликонденсация.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природных и искусственных волокон, пластмасс, каучуков.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связи.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органической химии в 10 классе осуществляется через использование как общих </w:t>
      </w:r>
      <w:proofErr w:type="spellStart"/>
      <w:proofErr w:type="gramStart"/>
      <w:r w:rsidRPr="00AC7C8D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понятий, так и понятий, являющихся системными для отдельных предметов </w:t>
      </w: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цикла.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C7C8D">
        <w:rPr>
          <w:rFonts w:ascii="Times New Roman" w:hAnsi="Times New Roman"/>
          <w:color w:val="000000"/>
          <w:sz w:val="28"/>
          <w:lang w:val="ru-RU"/>
        </w:rPr>
        <w:t xml:space="preserve">Общие </w:t>
      </w: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естественно-научные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понятия: явление, научный факт, гипотеза, закон, теория, анализ, синтез, классификация, периодичность, наблюдение, измерение, эксперимент, моделирование.</w:t>
      </w:r>
      <w:proofErr w:type="gramEnd"/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C7C8D">
        <w:rPr>
          <w:rFonts w:ascii="Times New Roman" w:hAnsi="Times New Roman"/>
          <w:color w:val="000000"/>
          <w:sz w:val="28"/>
          <w:lang w:val="ru-RU"/>
        </w:rPr>
        <w:t>Физика: материя, энергия, масса, атом, электрон, молекула, энергетический уровень, вещество, тело, объём, агрегатное состояние вещества, физические величины и единицы их измерения.</w:t>
      </w:r>
      <w:proofErr w:type="gramEnd"/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C7C8D">
        <w:rPr>
          <w:rFonts w:ascii="Times New Roman" w:hAnsi="Times New Roman"/>
          <w:color w:val="000000"/>
          <w:sz w:val="28"/>
          <w:lang w:val="ru-RU"/>
        </w:rPr>
        <w:t>Биология: клетка, организм, биосфера, обмен веществ в организме, фотосинтез, биологически активные вещества (белки, углеводы, жиры, ферменты).</w:t>
      </w:r>
      <w:proofErr w:type="gramEnd"/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География: минералы, горные породы, полезные ископаемые, топливо, ресурсы.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Технология: пищевые продукты, основы рационального питания, моющие средства, лекарственные и косметические препараты, материалы из искусственных и синтетических волокон.</w:t>
      </w:r>
    </w:p>
    <w:p w:rsidR="005B7DE9" w:rsidRPr="00AC7C8D" w:rsidRDefault="005B7DE9">
      <w:pPr>
        <w:spacing w:after="0" w:line="264" w:lineRule="auto"/>
        <w:ind w:left="120"/>
        <w:jc w:val="both"/>
        <w:rPr>
          <w:lang w:val="ru-RU"/>
        </w:rPr>
      </w:pPr>
    </w:p>
    <w:p w:rsidR="005B7DE9" w:rsidRPr="00AC7C8D" w:rsidRDefault="000C2F35">
      <w:pPr>
        <w:spacing w:after="0" w:line="264" w:lineRule="auto"/>
        <w:ind w:left="120"/>
        <w:jc w:val="both"/>
        <w:rPr>
          <w:lang w:val="ru-RU"/>
        </w:rPr>
      </w:pPr>
      <w:r w:rsidRPr="00AC7C8D">
        <w:rPr>
          <w:rFonts w:ascii="Times New Roman" w:hAnsi="Times New Roman"/>
          <w:b/>
          <w:color w:val="000000"/>
          <w:sz w:val="28"/>
          <w:lang w:val="ru-RU"/>
        </w:rPr>
        <w:t xml:space="preserve">11 КЛАСС </w:t>
      </w:r>
    </w:p>
    <w:p w:rsidR="005B7DE9" w:rsidRPr="00AC7C8D" w:rsidRDefault="005B7DE9">
      <w:pPr>
        <w:spacing w:after="0" w:line="264" w:lineRule="auto"/>
        <w:ind w:left="120"/>
        <w:jc w:val="both"/>
        <w:rPr>
          <w:lang w:val="ru-RU"/>
        </w:rPr>
      </w:pPr>
    </w:p>
    <w:p w:rsidR="005B7DE9" w:rsidRPr="00AC7C8D" w:rsidRDefault="000C2F35">
      <w:pPr>
        <w:spacing w:after="0" w:line="264" w:lineRule="auto"/>
        <w:ind w:left="120"/>
        <w:jc w:val="both"/>
        <w:rPr>
          <w:lang w:val="ru-RU"/>
        </w:rPr>
      </w:pPr>
      <w:r w:rsidRPr="00AC7C8D">
        <w:rPr>
          <w:rFonts w:ascii="Times New Roman" w:hAnsi="Times New Roman"/>
          <w:b/>
          <w:color w:val="000000"/>
          <w:sz w:val="28"/>
          <w:lang w:val="ru-RU"/>
        </w:rPr>
        <w:t>ОБЩАЯ И НЕОРГАНИЧЕСКАЯ ХИМИЯ</w:t>
      </w:r>
    </w:p>
    <w:p w:rsidR="005B7DE9" w:rsidRPr="00AC7C8D" w:rsidRDefault="005B7DE9">
      <w:pPr>
        <w:spacing w:after="0" w:line="264" w:lineRule="auto"/>
        <w:ind w:left="120"/>
        <w:jc w:val="both"/>
        <w:rPr>
          <w:lang w:val="ru-RU"/>
        </w:rPr>
      </w:pP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b/>
          <w:color w:val="000000"/>
          <w:sz w:val="28"/>
          <w:lang w:val="ru-RU"/>
        </w:rPr>
        <w:t>Теоретические основы химии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Химический элемент. Атом. Ядро атома, изотопы. Электронная оболочка. Энергетические уровни, подуровни. Атомные </w:t>
      </w: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</w:t>
      </w:r>
      <w:r w:rsidRPr="00AC7C8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AC7C8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AC7C8D">
        <w:rPr>
          <w:rFonts w:ascii="Times New Roman" w:hAnsi="Times New Roman"/>
          <w:color w:val="000000"/>
          <w:sz w:val="28"/>
          <w:lang w:val="ru-RU"/>
        </w:rPr>
        <w:t xml:space="preserve">- элементы. Особенности распределения электронов по </w:t>
      </w: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орбиталям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в атомах элементов первых четырёх периодов. Электронная конфигурация атомов.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Периодический закон и Периодическая система химических элементов Д. И. Менделеева. Связь периодического закона и Периодической системы химических элементов Д. И. Менделеева с современной теорией строения атомов. Закономерности изменения свойств химических элементов и образуемых ими простых и сложных веществ по группам и периодам. Значение периодического закона в развитии науки.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Строение вещества. Химическая связь. Виды химической связи (</w:t>
      </w:r>
      <w:proofErr w:type="gramStart"/>
      <w:r w:rsidRPr="00AC7C8D">
        <w:rPr>
          <w:rFonts w:ascii="Times New Roman" w:hAnsi="Times New Roman"/>
          <w:color w:val="000000"/>
          <w:sz w:val="28"/>
          <w:lang w:val="ru-RU"/>
        </w:rPr>
        <w:t>ковалентная</w:t>
      </w:r>
      <w:proofErr w:type="gram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неполярная и полярная, ионная, металлическая). Механизмы образования ковалентной химической связи (обменный и донорно-акцепторный). Водородная связь. Валентность. </w:t>
      </w: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. Степень окисления. Ионы: катионы и анионы.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Вещества молекулярного и немолекулярного строения. Закон постоянства состава вещества. Типы кристаллических решёток. Зависимость свойства веществ от типа кристаллической решётки.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Понятие о дисперсных системах. Истинные и коллоидные растворы. Массовая доля вещества в растворе.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Классификация неорганических соединений. Номенклатура неорганических веществ. Генетическая связь неорганических веществ, принадлежащих к различным классам.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Химическая реакция. Классификация химических реакций в неорганической и органической химии. Закон сохранения массы веществ, закон сохранения и превращения энергии при химических реакциях.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Скорость реакции, её зависимость от различных факторов. Обратимые реакции. Химическое равновесие. Факторы, влияющие на состояние химического равновесия. Принцип </w:t>
      </w: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Ле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Шателье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Электролитическая диссоциация. Сильные и слабые электролиты. Среда водных растворов веществ: кислая, нейтральная, щелочная.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Окислительно-восстановительные реакции.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C7C8D">
        <w:rPr>
          <w:rFonts w:ascii="Times New Roman" w:hAnsi="Times New Roman"/>
          <w:color w:val="000000"/>
          <w:sz w:val="28"/>
          <w:lang w:val="ru-RU"/>
        </w:rPr>
        <w:t xml:space="preserve">Экспериментальные методы изучения веществ и их превращений: демонстрация таблиц «Периодическая система химических элементов Д. И. Менделеева», изучение моделей кристаллических решёток, наблюдение и описание демонстрационных и лабораторных опытов (разложение </w:t>
      </w: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пероксида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водорода в присутствии катализатора, определение среды растворов веществ с помощью универсального индикатора, реакции ионного обмена), проведение практической работы «Влияние различных факторов на скорость химической реакции».</w:t>
      </w:r>
      <w:proofErr w:type="gramEnd"/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lastRenderedPageBreak/>
        <w:t>Расчёты по уравнениям химических реакций, в том числе термохимические расчёты, расчёты с использованием понятия «массовая доля вещества».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b/>
          <w:color w:val="000000"/>
          <w:sz w:val="28"/>
          <w:lang w:val="ru-RU"/>
        </w:rPr>
        <w:t>Неорганическая химия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Неметаллы. Положение неметаллов в Периодической системе химических элементов Д. И. Менделеева и особенности строения атомов. Физические свойства неметаллов. Аллотропия неметаллов (на примере кислорода, серы, фосфора и углерода).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C7C8D">
        <w:rPr>
          <w:rFonts w:ascii="Times New Roman" w:hAnsi="Times New Roman"/>
          <w:color w:val="000000"/>
          <w:sz w:val="28"/>
          <w:lang w:val="ru-RU"/>
        </w:rPr>
        <w:t>Химические свойства важнейших неметаллов (галогенов, серы, азота, фосфора, углерода и кремния) и их соединений (оксидов, кислородсодержащих кислот, водородных соединений).</w:t>
      </w:r>
      <w:proofErr w:type="gramEnd"/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Применение важнейших неметаллов и их соединений.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Металлы. Положение металлов в Периодической системе химических элементов Д. И. Менделеева. Особенности строения электронных оболочек атомов металлов. Общие физические свойства металлов. Сплавы металлов. Электрохимический ряд напряжений металлов.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C7C8D">
        <w:rPr>
          <w:rFonts w:ascii="Times New Roman" w:hAnsi="Times New Roman"/>
          <w:color w:val="000000"/>
          <w:sz w:val="28"/>
          <w:lang w:val="ru-RU"/>
        </w:rPr>
        <w:t xml:space="preserve">Химические свойства важнейших металлов (натрий, калий, кальций, магний, алюминий, цинк, хром, железо, медь) и их соединений. </w:t>
      </w:r>
      <w:proofErr w:type="gramEnd"/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Общие способы получения металлов. Применение металлов в быту и технике.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Экспериментальные методы изучения веществ и их превращений: изучение коллекции «Металлы и сплавы», образцов неметаллов, решение экспериментальных задач, наблюдение и описание демонстрационных и лабораторных опытов (взаимодействие </w:t>
      </w: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гидроксида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алюминия с растворами кислот и щелочей, качественные реакции на катионы металлов).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Расчёты массы вещества или объёма газов по известному количеству вещества, массе или объёму одного из участвующих в реакции веществ, расчёты массы (объёма, количества вещества) продуктов реакции, если одно из веществ имеет примеси.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b/>
          <w:color w:val="000000"/>
          <w:sz w:val="28"/>
          <w:lang w:val="ru-RU"/>
        </w:rPr>
        <w:t>Химия и жизнь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Роль химии в обеспечении экологической, энергетической и пищевой безопасности, развитии медицины. Понятие о научных методах познания веществ и химических реакций.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Представления об общих научных принципах промышленного получения важнейших веществ.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Человек в мире веществ и материалов: важнейшие строительные материалы, конструкционные материалы, краски, стекло, керамика, </w:t>
      </w:r>
      <w:r w:rsidRPr="00AC7C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материалы для электроники, </w:t>
      </w: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наноматериалы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, органические и минеральные удобрения.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Химия и здоровье человека: правила использования лекарственных препаратов, правила безопасного использования препаратов бытовой химии в повседневной жизни.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связи.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общей и неорганической химии в 11 классе осуществляется через использование как общих </w:t>
      </w:r>
      <w:proofErr w:type="spellStart"/>
      <w:proofErr w:type="gramStart"/>
      <w:r w:rsidRPr="00AC7C8D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понятий, так и понятий, являющихся системными для отдельных предметов </w:t>
      </w: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цикла.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C7C8D">
        <w:rPr>
          <w:rFonts w:ascii="Times New Roman" w:hAnsi="Times New Roman"/>
          <w:color w:val="000000"/>
          <w:sz w:val="28"/>
          <w:lang w:val="ru-RU"/>
        </w:rPr>
        <w:t xml:space="preserve">Общие </w:t>
      </w: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естественно-научные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понятия: научный факт, гипотеза, закон, теория, анализ, синтез, классификация, периодичность, наблюдение, эксперимент, моделирование, измерение, явление.</w:t>
      </w:r>
      <w:proofErr w:type="gramEnd"/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C7C8D">
        <w:rPr>
          <w:rFonts w:ascii="Times New Roman" w:hAnsi="Times New Roman"/>
          <w:color w:val="000000"/>
          <w:sz w:val="28"/>
          <w:lang w:val="ru-RU"/>
        </w:rPr>
        <w:t>Физика: материя, энергия, масса, атом, электрон, протон, нейтрон, ион, изотоп, радиоактивность, молекула, энергетический уровень, вещество, тело, объём, агрегатное состояние вещества, физические величины и единицы их измерения, скорость.</w:t>
      </w:r>
      <w:proofErr w:type="gramEnd"/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C7C8D">
        <w:rPr>
          <w:rFonts w:ascii="Times New Roman" w:hAnsi="Times New Roman"/>
          <w:color w:val="000000"/>
          <w:sz w:val="28"/>
          <w:lang w:val="ru-RU"/>
        </w:rPr>
        <w:t>Биология: клетка, организм, экосистема, биосфера, макро- и микроэлементы, витамины, обмен веществ в организме.</w:t>
      </w:r>
      <w:proofErr w:type="gramEnd"/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География: минералы, горные породы, полезные ископаемые, топливо, ресурсы.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C7C8D">
        <w:rPr>
          <w:rFonts w:ascii="Times New Roman" w:hAnsi="Times New Roman"/>
          <w:color w:val="000000"/>
          <w:sz w:val="28"/>
          <w:lang w:val="ru-RU"/>
        </w:rPr>
        <w:t xml:space="preserve">Технология: химическая промышленность, металлургия, производство строительных материалов, сельскохозяйственное производство, пищевая промышленность, фармацевтическая промышленность, производство косметических препаратов, производство конструкционных материалов, электронная промышленность, </w:t>
      </w: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5B7DE9" w:rsidRPr="00AC7C8D" w:rsidRDefault="005B7DE9">
      <w:pPr>
        <w:spacing w:after="0" w:line="264" w:lineRule="auto"/>
        <w:ind w:left="120"/>
        <w:jc w:val="both"/>
        <w:rPr>
          <w:lang w:val="ru-RU"/>
        </w:rPr>
      </w:pPr>
    </w:p>
    <w:p w:rsidR="005B7DE9" w:rsidRPr="00AC7C8D" w:rsidRDefault="005B7DE9">
      <w:pPr>
        <w:rPr>
          <w:lang w:val="ru-RU"/>
        </w:rPr>
        <w:sectPr w:rsidR="005B7DE9" w:rsidRPr="00AC7C8D">
          <w:pgSz w:w="11906" w:h="16383"/>
          <w:pgMar w:top="1134" w:right="850" w:bottom="1134" w:left="1701" w:header="720" w:footer="720" w:gutter="0"/>
          <w:cols w:space="720"/>
        </w:sectPr>
      </w:pPr>
    </w:p>
    <w:p w:rsidR="005B7DE9" w:rsidRPr="00AC7C8D" w:rsidRDefault="000C2F35">
      <w:pPr>
        <w:spacing w:after="0" w:line="264" w:lineRule="auto"/>
        <w:ind w:left="120"/>
        <w:jc w:val="both"/>
        <w:rPr>
          <w:lang w:val="ru-RU"/>
        </w:rPr>
      </w:pPr>
      <w:bookmarkStart w:id="1" w:name="block-11727258"/>
      <w:bookmarkEnd w:id="0"/>
      <w:r w:rsidRPr="00AC7C8D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ХИМИИ НА БАЗОВОМ УРОВНЕ СРЕДНЕГО ОБЩЕГО ОБРАЗОВАНИЯ</w:t>
      </w:r>
    </w:p>
    <w:p w:rsidR="005B7DE9" w:rsidRPr="00AC7C8D" w:rsidRDefault="005B7DE9">
      <w:pPr>
        <w:spacing w:after="0" w:line="264" w:lineRule="auto"/>
        <w:ind w:left="120"/>
        <w:jc w:val="both"/>
        <w:rPr>
          <w:lang w:val="ru-RU"/>
        </w:rPr>
      </w:pPr>
    </w:p>
    <w:p w:rsidR="005B7DE9" w:rsidRPr="00AC7C8D" w:rsidRDefault="000C2F35">
      <w:pPr>
        <w:spacing w:after="0" w:line="264" w:lineRule="auto"/>
        <w:ind w:left="120"/>
        <w:jc w:val="both"/>
        <w:rPr>
          <w:lang w:val="ru-RU"/>
        </w:rPr>
      </w:pPr>
      <w:r w:rsidRPr="00AC7C8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B7DE9" w:rsidRPr="00AC7C8D" w:rsidRDefault="005B7DE9">
      <w:pPr>
        <w:spacing w:after="0" w:line="264" w:lineRule="auto"/>
        <w:ind w:left="120"/>
        <w:jc w:val="both"/>
        <w:rPr>
          <w:lang w:val="ru-RU"/>
        </w:rPr>
      </w:pP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ФГОС СОО устанавливает требования к результатам освоения </w:t>
      </w:r>
      <w:proofErr w:type="gramStart"/>
      <w:r w:rsidRPr="00AC7C8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программ среднего общего образования (личностным, </w:t>
      </w: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и предметным). Научно-методической основой для разработки планируемых результатов освоения программ среднего общего образования является </w:t>
      </w: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системно-деятельностный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подход.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В соответствии с </w:t>
      </w: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системно-деятельностным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подходом в структуре личностных результатов освоения предмета «Химия» на уровне среднего общего образования выделены следующие составляющие: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осознание </w:t>
      </w:r>
      <w:proofErr w:type="gramStart"/>
      <w:r w:rsidRPr="00AC7C8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 – готовности к саморазвитию, самостоятельности и самоопределению;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наличие мотивации к обучению;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целенаправленное развитие внутренних убеждений личности на основе ключевых ценностей и исторических традиций базовой науки химии;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готовность и способность </w:t>
      </w:r>
      <w:proofErr w:type="gramStart"/>
      <w:r w:rsidRPr="00AC7C8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руководствоваться в своей деятельности ценностно-смысловыми установками, присущими целостной системе химического образования;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наличие правосознания экологической культуры и способности ставить цели и строить жизненные планы.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предмета «Химия» достигаются в единстве учебной и воспитательной деятельности в соответствии с гуманистическими, </w:t>
      </w: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>, духовно-нравственными ценностями и идеалами российского гражданского общества, принятыми в обществе нормами и правилами поведения, способствующими процессам самопознания, саморазвития и нравственного становления личности обучающихся.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предмета «Химия» отражают </w:t>
      </w: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опыта познавательной и практической деятельности обучающихся по реализации принятых в обществе ценностей, в том числе в части: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</w:t>
      </w:r>
      <w:r w:rsidRPr="00AC7C8D">
        <w:rPr>
          <w:rFonts w:ascii="Times New Roman" w:hAnsi="Times New Roman"/>
          <w:color w:val="000000"/>
          <w:sz w:val="28"/>
          <w:lang w:val="ru-RU"/>
        </w:rPr>
        <w:t>: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осознания </w:t>
      </w:r>
      <w:proofErr w:type="gramStart"/>
      <w:r w:rsidRPr="00AC7C8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своих конституционных прав и обязанностей, уважения к закону и правопорядку;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коллективе;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готовности к совместной творческой деятельности при создании учебных проектов, решении учебных и познавательных задач, выполнении химических экспериментов;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способности понимать и принимать мотивы, намерения, логику и аргументы других при анализе различных видов учебной деятельности;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</w:t>
      </w:r>
      <w:r w:rsidRPr="00AC7C8D">
        <w:rPr>
          <w:rFonts w:ascii="Times New Roman" w:hAnsi="Times New Roman"/>
          <w:color w:val="000000"/>
          <w:sz w:val="28"/>
          <w:lang w:val="ru-RU"/>
        </w:rPr>
        <w:t>: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ценностного отношения к историческому и научному наследию отечественной химии;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уважения к процессу творчества в области теории и практического применения химии, осознания того, что достижения науки есть результат длительных наблюдений, кропотливых экспериментальных поисков, постоянного труда учёных и практиков;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нравственного сознания, этического поведения;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способности оценивать ситуации, связанные с химическими явлениями, и принимать осознанные решения, ориентируясь на морально-нравственные нормы и ценности;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готовности оценивать своё поведение и поступки своих товарищей с позиций нравственных и правовых норм и осознание последствий этих поступков;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b/>
          <w:color w:val="000000"/>
          <w:sz w:val="28"/>
          <w:lang w:val="ru-RU"/>
        </w:rPr>
        <w:t>4) формирования культуры здоровья: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понимания ценностей здорового и безопасного образа жизни, необходимости ответственного отношения к собственному физическому и психическому здоровью;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соблюдения правил безопасного обращения с веществами в быту, повседневной жизни и в трудовой деятельности;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понимания ценности правил индивидуального и коллективного безопасного поведения в ситуациях, угрожающих здоровью и жизни людей;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осознания последствий и неприятия вредных привычек (употребления алкоголя, наркотиков, курения);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b/>
          <w:color w:val="000000"/>
          <w:sz w:val="28"/>
          <w:lang w:val="ru-RU"/>
        </w:rPr>
        <w:t>5) трудового воспитания: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коммуникативной компетентности в учебно-исследовательской деятельности, общественно полезной, творческой и других видах деятельности;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установки на активное участие в решении практических задач социальной направленности (в рамках своего класса, школы);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интереса к практическому изучению профессий различного рода, в том числе на основе применения предметных знаний по химии;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уважения к труду, людям труда и результатам трудовой деятельности;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готовности к осознанному выбору индивидуальной траектории образования, будущей профессии и реализации собственных жизненных планов с учётом личностных интересов, способностей к химии, интересов и потребностей общества;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b/>
          <w:color w:val="000000"/>
          <w:sz w:val="28"/>
          <w:lang w:val="ru-RU"/>
        </w:rPr>
        <w:t>6) экологического воспитания: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экологически целесообразного отношения к природе, как источнику существования жизни на Земле;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понимания глобального характера экологических проблем, влияния </w:t>
      </w:r>
      <w:proofErr w:type="gramStart"/>
      <w:r w:rsidRPr="00AC7C8D">
        <w:rPr>
          <w:rFonts w:ascii="Times New Roman" w:hAnsi="Times New Roman"/>
          <w:color w:val="000000"/>
          <w:sz w:val="28"/>
          <w:lang w:val="ru-RU"/>
        </w:rPr>
        <w:t>экономических процессов</w:t>
      </w:r>
      <w:proofErr w:type="gram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на состояние природной и социальной среды;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осознания необходимости использования достижений химии для решения вопросов рационального природопользования;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 предотвращать их;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наличия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способности и умения активно противостоять идеологии </w:t>
      </w: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хемофобии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>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b/>
          <w:color w:val="000000"/>
          <w:sz w:val="28"/>
          <w:lang w:val="ru-RU"/>
        </w:rPr>
        <w:t>7) ценности научного познания: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сформированности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практики;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понимания специфики химии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 и человека, в познании природных закономерностей и решении проблем сохранения природного равновесия;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убеждённости в особой значимости химии для современной цивилизации: в её гуманистической направленности и важной роли в создании новой базы материальной культуры, решении глобальных проблем устойчивого развития человечества – сырьевой, энергетической, пищевой и экологической безопасности, в развитии медицины, обеспечении условий успешного труда и экологически комфортной жизни каждого члена общества;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AC7C8D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spellEnd"/>
      <w:proofErr w:type="gram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грамотности: понимания сущности методов познания, используемых в естественных науках, способности использовать </w:t>
      </w:r>
      <w:r w:rsidRPr="00AC7C8D">
        <w:rPr>
          <w:rFonts w:ascii="Times New Roman" w:hAnsi="Times New Roman"/>
          <w:color w:val="000000"/>
          <w:sz w:val="28"/>
          <w:lang w:val="ru-RU"/>
        </w:rPr>
        <w:lastRenderedPageBreak/>
        <w:t>получаемые знания для анализа и объяснения явлений окружающего мира и происходящих в нём изменений, умения делать обоснованные заключения на основе научных фактов и имеющихся данных с целью получения достоверных выводов;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способности самостоятельно использовать химические знания для решения проблем в реальных жизненных ситуациях;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интереса к познанию и исследовательской деятельности;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готовности и способности к непрерывному образованию и самообразованию, к активному получению новых знаний по химии в соответствии с жизненными потребностями;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интереса к особенностям труда в различных сферах профессиональной деятельности.</w:t>
      </w:r>
    </w:p>
    <w:p w:rsidR="005B7DE9" w:rsidRPr="00AC7C8D" w:rsidRDefault="000C2F35">
      <w:pPr>
        <w:spacing w:after="0"/>
        <w:ind w:left="120"/>
        <w:rPr>
          <w:lang w:val="ru-RU"/>
        </w:rPr>
      </w:pPr>
      <w:r w:rsidRPr="00AC7C8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B7DE9" w:rsidRPr="00AC7C8D" w:rsidRDefault="005B7DE9">
      <w:pPr>
        <w:spacing w:after="0"/>
        <w:ind w:left="120"/>
        <w:rPr>
          <w:lang w:val="ru-RU"/>
        </w:rPr>
      </w:pP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учебного предмета «Химия» на уровне среднего общего образования включают: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C7C8D">
        <w:rPr>
          <w:rFonts w:ascii="Times New Roman" w:hAnsi="Times New Roman"/>
          <w:color w:val="000000"/>
          <w:sz w:val="28"/>
          <w:lang w:val="ru-RU"/>
        </w:rPr>
        <w:t>значимые для формирования мировоззрения обучающихся междисциплинарные (</w:t>
      </w: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) общенаучные понятия, отражающие целостность научной картины мира и специфику методов познания, используемых в естественных науках (материя, 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 </w:t>
      </w:r>
      <w:proofErr w:type="gramEnd"/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</w:t>
      </w:r>
      <w:proofErr w:type="gramStart"/>
      <w:r w:rsidRPr="00AC7C8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C7C8D">
        <w:rPr>
          <w:rFonts w:ascii="Times New Roman" w:hAnsi="Times New Roman"/>
          <w:color w:val="000000"/>
          <w:sz w:val="28"/>
          <w:lang w:val="ru-RU"/>
        </w:rPr>
        <w:t>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способность </w:t>
      </w:r>
      <w:proofErr w:type="gramStart"/>
      <w:r w:rsidRPr="00AC7C8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результаты отражают овладение универсальными учебными познавательными, коммуникативными и регулятивными действиями.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действиями: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всесторонне её рассматривать;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использовать при освоении знаний приёмы логического мышления – выделять характерные признаки понятий и устанавливать их взаимосвязь, </w:t>
      </w:r>
      <w:r w:rsidRPr="00AC7C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соответствующие понятия для объяснения отдельных фактов и явлений;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выбирать основания и критерии для классификации веществ и химических реакций;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причинно-следственные связи между изучаемыми явлениями;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строить </w:t>
      </w:r>
      <w:proofErr w:type="gramStart"/>
      <w:r w:rsidRPr="00AC7C8D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применять в процессе познания, используемые в химии символические (знаковые) модели, преобразовывать модельные представления – химический знак (символ) элемента, химическая формула, уравнение химической реакции – при решении учебных познавательных и практических задач, применять названные модельные представления для выявления характерных признаков изучаемых веществ и химических реакций.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владеть основами методов научного познания веществ и химических реакций;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планирования и 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результатов исследования, составлять обоснованный отчёт о проделанной работе;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приобретать опыт ученической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различных методов познания.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её достоверность и непротиворечивость;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формулировать запросы и применять различные методы при поиске и отборе информации, необходимой для выполнения учебных задач определённого типа;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приобретать опыт использования информационно-коммуникативных технологий и различных поисковых систем;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(схемы, графики, диаграммы, таблицы, рисунки и другие);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использовать научный язык в качестве средства при работе с химической информацией: применять </w:t>
      </w: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(физические и математические) знаки и символы, формулы, аббревиатуры, номенклатуру;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использовать и преобразовывать знаково-символические средства наглядности.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задавать вопросы по существу обсуждаемой темы в ходе диалога и/или дискуссии, высказывать идеи, формулировать свои предложения относительно выполнения предложенной задачи;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выступать с презентацией результатов познавательной деятельности, полученных самостоятельно или совместно со сверстниками при выполнении химического эксперимента, практической работы по исследованию свойств изучаемых веществ,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мнениями.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действиями: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и осуществлять свою познавательную деятельность, определяя её цели и задачи, контролировать и по мере необходимости корректировать предлагаемый алгоритм действий при выполнении учебных и исследовательских задач, выбирать наиболее эффективный способ их решения с учётом получения новых знаний о веществах и химических реакциях;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осуществлять самоконтроль своей деятельности на основе самоанализа и самооценки.</w:t>
      </w:r>
    </w:p>
    <w:p w:rsidR="005B7DE9" w:rsidRPr="00AC7C8D" w:rsidRDefault="005B7DE9">
      <w:pPr>
        <w:spacing w:after="0"/>
        <w:ind w:left="120"/>
        <w:rPr>
          <w:lang w:val="ru-RU"/>
        </w:rPr>
      </w:pPr>
    </w:p>
    <w:p w:rsidR="005B7DE9" w:rsidRPr="00AC7C8D" w:rsidRDefault="000C2F35">
      <w:pPr>
        <w:spacing w:after="0"/>
        <w:ind w:left="120"/>
        <w:rPr>
          <w:lang w:val="ru-RU"/>
        </w:rPr>
      </w:pPr>
      <w:r w:rsidRPr="00AC7C8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B7DE9" w:rsidRPr="00AC7C8D" w:rsidRDefault="005B7DE9">
      <w:pPr>
        <w:spacing w:after="0"/>
        <w:ind w:left="120"/>
        <w:rPr>
          <w:lang w:val="ru-RU"/>
        </w:rPr>
      </w:pPr>
    </w:p>
    <w:p w:rsidR="005B7DE9" w:rsidRPr="00AC7C8D" w:rsidRDefault="000C2F35">
      <w:pPr>
        <w:spacing w:after="0" w:line="264" w:lineRule="auto"/>
        <w:ind w:left="120"/>
        <w:jc w:val="both"/>
        <w:rPr>
          <w:lang w:val="ru-RU"/>
        </w:rPr>
      </w:pPr>
      <w:r w:rsidRPr="00AC7C8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5B7DE9" w:rsidRPr="00AC7C8D" w:rsidRDefault="005B7DE9">
      <w:pPr>
        <w:spacing w:after="0" w:line="264" w:lineRule="auto"/>
        <w:ind w:left="120"/>
        <w:jc w:val="both"/>
        <w:rPr>
          <w:lang w:val="ru-RU"/>
        </w:rPr>
      </w:pP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«Органическая химия» отражают: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представлений о химической составляющей </w:t>
      </w:r>
      <w:proofErr w:type="spellStart"/>
      <w:proofErr w:type="gramStart"/>
      <w:r w:rsidRPr="00AC7C8D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spellEnd"/>
      <w:proofErr w:type="gram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картины мира, роли химии в познании явлений </w:t>
      </w:r>
      <w:r w:rsidRPr="00AC7C8D">
        <w:rPr>
          <w:rFonts w:ascii="Times New Roman" w:hAnsi="Times New Roman"/>
          <w:color w:val="000000"/>
          <w:sz w:val="28"/>
          <w:lang w:val="ru-RU"/>
        </w:rPr>
        <w:lastRenderedPageBreak/>
        <w:t>природы,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C7C8D">
        <w:rPr>
          <w:rFonts w:ascii="Times New Roman" w:hAnsi="Times New Roman"/>
          <w:color w:val="000000"/>
          <w:sz w:val="28"/>
          <w:lang w:val="ru-RU"/>
        </w:rPr>
        <w:t xml:space="preserve">владение системой химических знаний, которая включает: основополагающие понятия (химический элемент, атом, электронная оболочка атома, молекула, валентность, </w:t>
      </w: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>, химическая связь, структурная формула (развёрнутая и сокращённая), моль, молярная масса, молярный объём, углеродный скелет, функциональная группа, радикал, изомерия, изомеры, гомологический ряд, гомологи, углеводороды, кислород и азотсодержащие соединения, мономер, полимер, структурное звено, высокомолекулярные соединения);</w:t>
      </w:r>
      <w:proofErr w:type="gram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теории и законы (теория строения органических веществ А. М. Бутлерова, закон сохранения массы веществ); закономерности, символический язык химии; мировоззренческие знания, лежащие в основе понимания причинности и системности химических явлений, </w:t>
      </w: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сведения о свойствах, составе, получении и безопасном использовании важнейших органических веществ в быту и практической деятельности человека;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умений выявлять характерные признаки понятий, устанавливать их взаимосвязь, использовать соответствующие понятия при описании состава, строения и превращений органических соединений;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AC7C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умений использовать химическую символику для составления молекулярных и структурных (развёрнутой, сокращённой) формул органических веществ и уравнений химических реакций, изготавливать модели молекул органических веществ для иллюстрации их химического и пространственного строения;</w:t>
      </w:r>
      <w:proofErr w:type="gramEnd"/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AC7C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умений устанавливать принадлежность изученных органических веществ по их составу и строению к определённому классу/группе соединений (углеводороды, кислород и азотсодержащие соединения, высокомолекулярные соединения), давать им названия по систематической номенклатуре (</w:t>
      </w:r>
      <w:r>
        <w:rPr>
          <w:rFonts w:ascii="Times New Roman" w:hAnsi="Times New Roman"/>
          <w:color w:val="000000"/>
          <w:sz w:val="28"/>
        </w:rPr>
        <w:t>IUPAC</w:t>
      </w:r>
      <w:r w:rsidRPr="00AC7C8D">
        <w:rPr>
          <w:rFonts w:ascii="Times New Roman" w:hAnsi="Times New Roman"/>
          <w:color w:val="000000"/>
          <w:sz w:val="28"/>
          <w:lang w:val="ru-RU"/>
        </w:rPr>
        <w:t>), а также приводить тривиальные названия отдельных органических веществ (этилен, пропилен, ацетилен, этиленгликоль, глицерин, фенол, формальдегид, ацетальдегид, муравьиная кислота, уксусная кислота, олеиновая кислота, стеариновая кислота, глюкоза, фруктоза, крахмал, целлюлоза, глицин);</w:t>
      </w:r>
      <w:proofErr w:type="gramEnd"/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умения определять виды химической связи в органических соединениях (одинарные и кратные);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умения применять положения теории строения органических веществ А. М. Бутлерова для объяснения зависимости свойств веществ от их состава и строения; закон сохранения массы веществ;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AC7C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состав, строение, физические и химические свойства типичных представителей различных классов органических веществ (метан, этан, этилен, пропилен, ацетилен, бутадиен-1,3, метилбутадиен-1,3, бензол, метанол, этанол, этиленгликоль, глицерин, фенол, ацетальдегид, муравьиная и уксусная кислоты, глюкоза, крахмал, целлюлоза, аминоуксусная кислота), иллюстрировать генетическую связь между ними уравнениями соответствующих химических реакций с использованием структурных формул;</w:t>
      </w:r>
      <w:proofErr w:type="gramEnd"/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умения характеризовать источники углеводородного сырья (нефть, природный газ, уголь), способы их переработки и практическое применение продуктов переработки;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умений проводить вычисления по химическим уравнениям (массы, объёма, количества исходного вещества или продукта реакции по известным массе, объёму, количеству одного из исходных веществ или продуктов реакции);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умений владеть системой знаний об основных методах научного познания, используемых в химии при изучении веществ и химических явлений (наблюдение, измерение, эксперимент, моделирование), использовать системные химические знания для принятия решений в конкретных жизненных ситуациях, связанных с веществами и их применением;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AC7C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органических веществ, денатурация белков при нагревании, цветные реакции белков) в соответствии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  <w:proofErr w:type="gramEnd"/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умений критически анализировать химическую информацию, получаемую из разных источников (средства массовой информации, Интернет и других);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среды, осознавать опасность воздействия на живые организмы определённых органических веществ, понимая смысл показателя ПДК, пояснять на примерах способы уменьшения и предотвращения их вредного воздействия на организм человека;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для обучающихся с ограниченными возможностями здоровья: умение применять знания об основных доступных методах познания веществ и химических явлений;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для слепых и слабовидящих обучающихся: умение использовать рельефно-точечную систему обозначений Л. Брайля для записи химических формул.</w:t>
      </w:r>
    </w:p>
    <w:p w:rsidR="005B7DE9" w:rsidRPr="00AC7C8D" w:rsidRDefault="005B7DE9">
      <w:pPr>
        <w:spacing w:after="0" w:line="264" w:lineRule="auto"/>
        <w:ind w:left="120"/>
        <w:jc w:val="both"/>
        <w:rPr>
          <w:lang w:val="ru-RU"/>
        </w:rPr>
      </w:pPr>
    </w:p>
    <w:p w:rsidR="005B7DE9" w:rsidRPr="00AC7C8D" w:rsidRDefault="000C2F35">
      <w:pPr>
        <w:spacing w:after="0" w:line="264" w:lineRule="auto"/>
        <w:ind w:left="120"/>
        <w:jc w:val="both"/>
        <w:rPr>
          <w:lang w:val="ru-RU"/>
        </w:rPr>
      </w:pPr>
      <w:r w:rsidRPr="00AC7C8D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5B7DE9" w:rsidRPr="00AC7C8D" w:rsidRDefault="005B7DE9">
      <w:pPr>
        <w:spacing w:after="0" w:line="264" w:lineRule="auto"/>
        <w:ind w:left="120"/>
        <w:jc w:val="both"/>
        <w:rPr>
          <w:lang w:val="ru-RU"/>
        </w:rPr>
      </w:pP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«Общая и неорганическая химия» отражают: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представлений: о химической составляющей </w:t>
      </w:r>
      <w:proofErr w:type="spellStart"/>
      <w:proofErr w:type="gramStart"/>
      <w:r w:rsidRPr="00AC7C8D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spellEnd"/>
      <w:proofErr w:type="gram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картины мира, роли химии в познании явлений природы,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C7C8D">
        <w:rPr>
          <w:rFonts w:ascii="Times New Roman" w:hAnsi="Times New Roman"/>
          <w:color w:val="000000"/>
          <w:sz w:val="28"/>
          <w:lang w:val="ru-RU"/>
        </w:rPr>
        <w:t xml:space="preserve">владение системой химических знаний, которая включает: основополагающие понятия (химический элемент, атом, изотоп, </w:t>
      </w:r>
      <w:r>
        <w:rPr>
          <w:rFonts w:ascii="Times New Roman" w:hAnsi="Times New Roman"/>
          <w:color w:val="000000"/>
          <w:sz w:val="28"/>
        </w:rPr>
        <w:t>s</w:t>
      </w:r>
      <w:r w:rsidRPr="00AC7C8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AC7C8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AC7C8D">
        <w:rPr>
          <w:rFonts w:ascii="Times New Roman" w:hAnsi="Times New Roman"/>
          <w:color w:val="000000"/>
          <w:sz w:val="28"/>
          <w:lang w:val="ru-RU"/>
        </w:rPr>
        <w:t xml:space="preserve">- электронные </w:t>
      </w: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атомов, ион, молекула, моль, молярный объём, валентность, </w:t>
      </w: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, степень окисления, химическая связь (ковалентная, ионная, металлическая, водородная), кристаллическая решётка, типы химических реакций, раствор, электролиты, </w:t>
      </w: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>, электролитическая диссоциация, окислитель, восстановитель, скорость химической реакции, химическое равновесие);</w:t>
      </w:r>
      <w:proofErr w:type="gram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C7C8D">
        <w:rPr>
          <w:rFonts w:ascii="Times New Roman" w:hAnsi="Times New Roman"/>
          <w:color w:val="000000"/>
          <w:sz w:val="28"/>
          <w:lang w:val="ru-RU"/>
        </w:rPr>
        <w:t xml:space="preserve">теории и законы (теория электролитической диссоциации, периодический закон Д. И. Менделеева, закон сохранения массы веществ, закон сохранения и превращения энергии при химических реакциях), закономерности, символический язык химии, мировоззренческие знания, лежащие в основе понимания причинности и системности химических явлений, </w:t>
      </w: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сведения о свойствах, составе, получении и безопасном использовании важнейших неорганических веществ в быту и практической деятельности человека;</w:t>
      </w:r>
      <w:proofErr w:type="gramEnd"/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умений выявлять характерные признаки понятий, устанавливать их взаимосвязь, использовать соответствующие понятия при описании неорганических веществ и их превращений;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умений использовать химическую символику для составления формул веществ и уравнений химических реакций, систематическую номенклатуру (</w:t>
      </w:r>
      <w:r>
        <w:rPr>
          <w:rFonts w:ascii="Times New Roman" w:hAnsi="Times New Roman"/>
          <w:color w:val="000000"/>
          <w:sz w:val="28"/>
        </w:rPr>
        <w:t>IUPAC</w:t>
      </w:r>
      <w:r w:rsidRPr="00AC7C8D">
        <w:rPr>
          <w:rFonts w:ascii="Times New Roman" w:hAnsi="Times New Roman"/>
          <w:color w:val="000000"/>
          <w:sz w:val="28"/>
          <w:lang w:val="ru-RU"/>
        </w:rPr>
        <w:t>) и тривиальные названия отдельных неорганических веществ (угарный газ, углекислый газ, аммиак, гашёная известь, негашёная известь, питьевая сода, пирит и другие);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умений определять валентность и степень окисления химических элементов в соединениях различного состава, вид химической связи (ковалентная, ионная, металлическая, водородная) в соединениях, тип кристаллической решётки конкретного вещества (атомная, молекулярная, ионная, металлическая), характер среды в водных растворах неорганических соединений;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умений устанавливать принадлежность неорганических веществ по их составу к определённому классу/группе соединений (простые вещества – металлы и неметаллы, оксиды, основания, кислоты, </w:t>
      </w: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амфотерные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гидроксиды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>, соли);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умений раскрывать смысл периодического закона Д. И. Менделеева и демонстрировать его систематизирующую, объяснительную и прогностическую функции;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электронное строение атомов химических элементов 1–4 периодов Периодической системы химических элементов Д. И. Менделеева, используя понятия «</w:t>
      </w:r>
      <w:r>
        <w:rPr>
          <w:rFonts w:ascii="Times New Roman" w:hAnsi="Times New Roman"/>
          <w:color w:val="000000"/>
          <w:sz w:val="28"/>
        </w:rPr>
        <w:t>s</w:t>
      </w:r>
      <w:r w:rsidRPr="00AC7C8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AC7C8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AC7C8D">
        <w:rPr>
          <w:rFonts w:ascii="Times New Roman" w:hAnsi="Times New Roman"/>
          <w:color w:val="000000"/>
          <w:sz w:val="28"/>
          <w:lang w:val="ru-RU"/>
        </w:rPr>
        <w:t xml:space="preserve">-электронные </w:t>
      </w: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>», «энергетические уровни», объяснять закономерности изменения свойств химических элементов и их соединений по периодам и группам Периодической системы химических элементов Д. И. Менделеева;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(описывать) общие химические свойства неорганических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умения классифицировать химические реакции по различным признакам (числу и составу реагирующих веществ, тепловому эффекту реакции, изменению степеней окисления элементов, обратимости реакции, участию катализатора);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умений составлять уравнения реакций различных типов, полные и сокращённые уравнения реакций ионного обмена, учитывая условия, при которых эти реакции идут до конца; 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умений проводить реакции, подтверждающие качественный состав различных неорганических веществ, распознавать опытным путём ионы, присутствующие в водных растворах неорганических веществ;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умений раскрывать сущность окислительно-восстановительных реакций посредством составления электронного баланса этих реакций;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умений объяснять зависимость скорости химической реакции от различных факторов; характер смещения химического равновесия в зависимости от внешнего воздействия (принцип </w:t>
      </w: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Ле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Шателье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>);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химические процессы, лежащие в основе промышленного получения серной кислоты, аммиака, а также </w:t>
      </w: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представлений об общих научных принципах и экологических проблемах химического производства;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умений проводить вычисления с использованием понятия «массовая доля вещества в растворе», объёмных отношений газов при химических реакциях, массы вещества или объёма газов по известному количеству вещества, массе или объёму одного из участвующих в реакции веществ, теплового эффекта реакции на основе законов сохранения массы веществ, превращения и сохранения энергии;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умений планировать и выполнять химический эксперимент (разложение </w:t>
      </w: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пероксида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водорода в присутствии катализатора, определение среды растворов веществ с помощью универсального индикатора, влияние различных факторов на скорость химической реакции, реакции ионного обмена, качественные реакции на сульфа</w:t>
      </w:r>
      <w:proofErr w:type="gramStart"/>
      <w:r w:rsidRPr="00AC7C8D">
        <w:rPr>
          <w:rFonts w:ascii="Times New Roman" w:hAnsi="Times New Roman"/>
          <w:color w:val="000000"/>
          <w:sz w:val="28"/>
          <w:lang w:val="ru-RU"/>
        </w:rPr>
        <w:t>т-</w:t>
      </w:r>
      <w:proofErr w:type="gram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, карбонат- и </w:t>
      </w: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хлорид-анионы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>, на катион аммония, решение экспериментальных задач по темам «Металлы» и «Неметаллы») в соответствии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умений критически анализировать химическую информацию, получаемую из разных источников (средства массовой коммуникации, Интернет и других);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C7C8D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AC7C8D">
        <w:rPr>
          <w:rFonts w:ascii="Times New Roman" w:hAnsi="Times New Roman"/>
          <w:color w:val="000000"/>
          <w:sz w:val="28"/>
          <w:lang w:val="ru-RU"/>
        </w:rPr>
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среды, осознавать опасность воздействия на живые организмы определённых веществ, понимая смысл показателя ПДК, пояснять на примерах способы уменьшения и предотвращения их вредного воздействия на организм человека;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для обучающихся с ограниченными возможностями здоровья: умение применять знания об основных доступных методах познания веществ и химических явлений;</w:t>
      </w:r>
    </w:p>
    <w:p w:rsidR="005B7DE9" w:rsidRPr="00AC7C8D" w:rsidRDefault="000C2F35">
      <w:pPr>
        <w:spacing w:after="0" w:line="264" w:lineRule="auto"/>
        <w:ind w:firstLine="600"/>
        <w:jc w:val="both"/>
        <w:rPr>
          <w:lang w:val="ru-RU"/>
        </w:rPr>
      </w:pPr>
      <w:r w:rsidRPr="00AC7C8D">
        <w:rPr>
          <w:rFonts w:ascii="Times New Roman" w:hAnsi="Times New Roman"/>
          <w:color w:val="000000"/>
          <w:sz w:val="28"/>
          <w:lang w:val="ru-RU"/>
        </w:rPr>
        <w:t>для слепых и слабовидящих обучающихся: умение использовать рельефно-точечную систему обозначений Л. Брайля для записи химических формул.</w:t>
      </w:r>
    </w:p>
    <w:p w:rsidR="005B7DE9" w:rsidRPr="00AC7C8D" w:rsidRDefault="005B7DE9">
      <w:pPr>
        <w:rPr>
          <w:lang w:val="ru-RU"/>
        </w:rPr>
        <w:sectPr w:rsidR="005B7DE9" w:rsidRPr="00AC7C8D">
          <w:pgSz w:w="11906" w:h="16383"/>
          <w:pgMar w:top="1134" w:right="850" w:bottom="1134" w:left="1701" w:header="720" w:footer="720" w:gutter="0"/>
          <w:cols w:space="720"/>
        </w:sectPr>
      </w:pPr>
    </w:p>
    <w:p w:rsidR="005B7DE9" w:rsidRDefault="000C2F35" w:rsidP="00C47471">
      <w:pPr>
        <w:spacing w:after="0"/>
        <w:ind w:left="120"/>
        <w:jc w:val="center"/>
      </w:pPr>
      <w:bookmarkStart w:id="2" w:name="block-11727259"/>
      <w:bookmarkEnd w:id="1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5B7DE9" w:rsidRDefault="000C2F35" w:rsidP="00C47471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C47471" w:rsidRPr="00C47471" w:rsidRDefault="00C47471" w:rsidP="00C47471">
      <w:pPr>
        <w:spacing w:after="0"/>
        <w:ind w:left="120"/>
        <w:jc w:val="center"/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615"/>
        <w:gridCol w:w="1841"/>
        <w:gridCol w:w="1910"/>
        <w:gridCol w:w="2812"/>
      </w:tblGrid>
      <w:tr w:rsidR="005B7DE9" w:rsidTr="00DA2E0F">
        <w:trPr>
          <w:trHeight w:val="144"/>
          <w:tblCellSpacing w:w="20" w:type="nil"/>
        </w:trPr>
        <w:tc>
          <w:tcPr>
            <w:tcW w:w="12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7DE9" w:rsidRDefault="000C2F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B7DE9" w:rsidRDefault="005B7DE9">
            <w:pPr>
              <w:spacing w:after="0"/>
              <w:ind w:left="135"/>
            </w:pPr>
          </w:p>
        </w:tc>
        <w:tc>
          <w:tcPr>
            <w:tcW w:w="4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7DE9" w:rsidRDefault="000C2F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B7DE9" w:rsidRDefault="005B7D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7DE9" w:rsidRDefault="000C2F3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7DE9" w:rsidRDefault="000C2F35" w:rsidP="00DA2E0F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5B7DE9" w:rsidRDefault="005B7DE9">
            <w:pPr>
              <w:spacing w:after="0"/>
              <w:ind w:left="135"/>
            </w:pPr>
          </w:p>
        </w:tc>
      </w:tr>
      <w:tr w:rsidR="005B7DE9" w:rsidTr="00DA2E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7DE9" w:rsidRDefault="005B7D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7DE9" w:rsidRDefault="005B7DE9"/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B7DE9" w:rsidRDefault="000C2F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B7DE9" w:rsidRDefault="005B7DE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7DE9" w:rsidRDefault="000C2F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B7DE9" w:rsidRDefault="005B7DE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7DE9" w:rsidRDefault="000C2F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B7DE9" w:rsidRDefault="005B7D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7DE9" w:rsidRDefault="005B7DE9"/>
        </w:tc>
      </w:tr>
      <w:tr w:rsidR="005B7DE9" w:rsidRPr="00904553" w:rsidTr="00DA2E0F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5B7DE9" w:rsidRDefault="000C2F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5B7DE9" w:rsidRPr="00DA2E0F" w:rsidRDefault="00DA2E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2E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Теоретические основы органической химии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B7DE9" w:rsidRPr="00DA2E0F" w:rsidRDefault="000C2F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A2E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7DE9" w:rsidRPr="00DA2E0F" w:rsidRDefault="005B7D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7DE9" w:rsidRPr="00DA2E0F" w:rsidRDefault="005B7D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B7DE9" w:rsidRPr="009A3E4B" w:rsidRDefault="009A3E4B">
            <w:pPr>
              <w:spacing w:after="0"/>
              <w:ind w:left="135"/>
              <w:rPr>
                <w:lang w:val="ru-RU"/>
              </w:rPr>
            </w:pPr>
            <w:r w:rsidRPr="005F6C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C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C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C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C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C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F6C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B7DE9" w:rsidRPr="00904553" w:rsidTr="00DA2E0F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5B7DE9" w:rsidRDefault="000C2F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5B7DE9" w:rsidRPr="00DA2E0F" w:rsidRDefault="00DA2E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2E0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Углеводороды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B7DE9" w:rsidRPr="00DA2E0F" w:rsidRDefault="000C2F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2E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A2E0F" w:rsidRPr="00DA2E0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7DE9" w:rsidRPr="00DA2E0F" w:rsidRDefault="00DA2E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2E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7DE9" w:rsidRPr="00DA2E0F" w:rsidRDefault="005B7D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B7DE9" w:rsidRPr="009A3E4B" w:rsidRDefault="009A3E4B">
            <w:pPr>
              <w:spacing w:after="0"/>
              <w:ind w:left="135"/>
              <w:rPr>
                <w:lang w:val="ru-RU"/>
              </w:rPr>
            </w:pPr>
            <w:r w:rsidRPr="005F6C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C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C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C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C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C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F6C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A2E0F" w:rsidRPr="00904553" w:rsidTr="00DA2E0F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A2E0F" w:rsidRDefault="00DA2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DA2E0F" w:rsidRPr="00DA2E0F" w:rsidRDefault="00DA2E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A2E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Кислородсодержащие</w:t>
            </w:r>
            <w:proofErr w:type="spellEnd"/>
            <w:r w:rsidRPr="00DA2E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A2E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органические</w:t>
            </w:r>
            <w:proofErr w:type="spellEnd"/>
            <w:r w:rsidRPr="00DA2E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A2E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соединения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DA2E0F" w:rsidRPr="00DA2E0F" w:rsidRDefault="00DA2E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2E0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E0F" w:rsidRPr="00DA2E0F" w:rsidRDefault="00DA2E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2E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E0F" w:rsidRPr="002F1908" w:rsidRDefault="00DA2E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2E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DA2E0F" w:rsidRPr="009A3E4B" w:rsidRDefault="00DA2E0F" w:rsidP="00E270E2">
            <w:pPr>
              <w:spacing w:after="0"/>
              <w:ind w:left="135"/>
              <w:rPr>
                <w:lang w:val="ru-RU"/>
              </w:rPr>
            </w:pPr>
            <w:r w:rsidRPr="005F6C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C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C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C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C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C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F6C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A2E0F" w:rsidRPr="00904553" w:rsidTr="00DA2E0F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A2E0F" w:rsidRDefault="00DA2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DA2E0F" w:rsidRPr="00DA2E0F" w:rsidRDefault="00DA2E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E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Азотсодержащие</w:t>
            </w:r>
            <w:proofErr w:type="spellEnd"/>
            <w:r w:rsidRPr="00DA2E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A2E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органические</w:t>
            </w:r>
            <w:proofErr w:type="spellEnd"/>
            <w:r w:rsidRPr="00DA2E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A2E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соединения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DA2E0F" w:rsidRPr="00DA2E0F" w:rsidRDefault="00DA2E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2E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A2E0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E0F" w:rsidRPr="00DA2E0F" w:rsidRDefault="00DA2E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E0F" w:rsidRPr="00DA2E0F" w:rsidRDefault="00DA2E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DA2E0F" w:rsidRPr="009A3E4B" w:rsidRDefault="00DA2E0F">
            <w:pPr>
              <w:spacing w:after="0"/>
              <w:ind w:left="135"/>
              <w:rPr>
                <w:lang w:val="ru-RU"/>
              </w:rPr>
            </w:pPr>
            <w:r w:rsidRPr="005F6C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C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C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C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C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C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F6C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A2E0F" w:rsidRPr="00904553" w:rsidTr="00DA2E0F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A2E0F" w:rsidRDefault="00DA2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DA2E0F" w:rsidRPr="00DA2E0F" w:rsidRDefault="00DA2E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A2E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Высокомолекулярные</w:t>
            </w:r>
            <w:proofErr w:type="spellEnd"/>
            <w:r w:rsidRPr="00DA2E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A2E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соединения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DA2E0F" w:rsidRPr="00DA2E0F" w:rsidRDefault="00DA2E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2E0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E0F" w:rsidRPr="00DA2E0F" w:rsidRDefault="00DA2E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2E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E0F" w:rsidRPr="00DA2E0F" w:rsidRDefault="00DA2E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DA2E0F" w:rsidRPr="009A3E4B" w:rsidRDefault="00DA2E0F" w:rsidP="00E270E2">
            <w:pPr>
              <w:spacing w:after="0"/>
              <w:ind w:left="135"/>
              <w:rPr>
                <w:lang w:val="ru-RU"/>
              </w:rPr>
            </w:pPr>
            <w:r w:rsidRPr="005F6C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C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C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C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C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C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F6C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A2E0F" w:rsidTr="00DA2E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2E0F" w:rsidRPr="00AC7C8D" w:rsidRDefault="00DA2E0F">
            <w:pPr>
              <w:spacing w:after="0"/>
              <w:ind w:left="135"/>
              <w:rPr>
                <w:lang w:val="ru-RU"/>
              </w:rPr>
            </w:pPr>
            <w:r w:rsidRPr="00AC7C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DA2E0F" w:rsidRDefault="00DA2E0F">
            <w:pPr>
              <w:spacing w:after="0"/>
              <w:ind w:left="135"/>
              <w:jc w:val="center"/>
            </w:pPr>
            <w:r w:rsidRPr="00AC7C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E0F" w:rsidRDefault="00DA2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E0F" w:rsidRPr="002F1908" w:rsidRDefault="00DA2E0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DA2E0F" w:rsidRDefault="00DA2E0F"/>
        </w:tc>
      </w:tr>
    </w:tbl>
    <w:p w:rsidR="005B7DE9" w:rsidRDefault="005B7DE9">
      <w:pPr>
        <w:sectPr w:rsidR="005B7D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7DE9" w:rsidRDefault="000C2F35" w:rsidP="00C47471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11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12"/>
      </w:tblGrid>
      <w:tr w:rsidR="005B7DE9" w:rsidTr="00DA2E0F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7DE9" w:rsidRDefault="000C2F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B7DE9" w:rsidRDefault="005B7DE9">
            <w:pPr>
              <w:spacing w:after="0"/>
              <w:ind w:left="135"/>
            </w:pPr>
          </w:p>
        </w:tc>
        <w:tc>
          <w:tcPr>
            <w:tcW w:w="4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7DE9" w:rsidRDefault="000C2F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B7DE9" w:rsidRDefault="005B7D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7DE9" w:rsidRDefault="000C2F3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7DE9" w:rsidRDefault="000C2F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B7DE9" w:rsidRDefault="005B7DE9">
            <w:pPr>
              <w:spacing w:after="0"/>
              <w:ind w:left="135"/>
            </w:pPr>
          </w:p>
        </w:tc>
      </w:tr>
      <w:tr w:rsidR="005B7DE9" w:rsidTr="00DA2E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7DE9" w:rsidRDefault="005B7D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7DE9" w:rsidRDefault="005B7DE9"/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B7DE9" w:rsidRDefault="000C2F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B7DE9" w:rsidRDefault="005B7DE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7DE9" w:rsidRDefault="000C2F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B7DE9" w:rsidRDefault="005B7DE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7DE9" w:rsidRDefault="000C2F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B7DE9" w:rsidRDefault="005B7D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7DE9" w:rsidRDefault="005B7DE9"/>
        </w:tc>
      </w:tr>
      <w:tr w:rsidR="005B7DE9" w:rsidRPr="00904553" w:rsidTr="00DA2E0F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5B7DE9" w:rsidRDefault="000C2F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5B7DE9" w:rsidRPr="00AC7C8D" w:rsidRDefault="00DA2E0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Теоретические основы химии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B7DE9" w:rsidRDefault="00DA2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</w:t>
            </w:r>
            <w:r w:rsidR="000C2F35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7DE9" w:rsidRPr="00DA2E0F" w:rsidRDefault="00DA2E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2E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7DE9" w:rsidRPr="00DA2E0F" w:rsidRDefault="005B7D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B7DE9" w:rsidRPr="009A3E4B" w:rsidRDefault="009A3E4B">
            <w:pPr>
              <w:spacing w:after="0"/>
              <w:ind w:left="135"/>
              <w:rPr>
                <w:lang w:val="ru-RU"/>
              </w:rPr>
            </w:pPr>
            <w:r w:rsidRPr="005F6C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C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C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C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C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C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F6C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B7DE9" w:rsidRPr="00904553" w:rsidTr="00DA2E0F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5B7DE9" w:rsidRDefault="000C2F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5B7DE9" w:rsidRPr="00DA2E0F" w:rsidRDefault="00DA2E0F" w:rsidP="00DA2E0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Неорганическая химия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B7DE9" w:rsidRPr="00DA2E0F" w:rsidRDefault="000C2F3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A2E0F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7DE9" w:rsidRPr="00DA2E0F" w:rsidRDefault="00DA2E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2E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7DE9" w:rsidRPr="00DA2E0F" w:rsidRDefault="000C2F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2E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B7DE9" w:rsidRPr="009A3E4B" w:rsidRDefault="009A3E4B">
            <w:pPr>
              <w:spacing w:after="0"/>
              <w:ind w:left="135"/>
              <w:rPr>
                <w:lang w:val="ru-RU"/>
              </w:rPr>
            </w:pPr>
            <w:r w:rsidRPr="005F6C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C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C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C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C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C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F6C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B7DE9" w:rsidRPr="00904553" w:rsidTr="00DA2E0F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5B7DE9" w:rsidRDefault="000C2F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5B7DE9" w:rsidRDefault="000C2F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B7DE9" w:rsidRDefault="000C2F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7DE9" w:rsidRDefault="005B7D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7DE9" w:rsidRDefault="005B7DE9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B7DE9" w:rsidRPr="009A3E4B" w:rsidRDefault="009A3E4B">
            <w:pPr>
              <w:spacing w:after="0"/>
              <w:ind w:left="135"/>
              <w:rPr>
                <w:lang w:val="ru-RU"/>
              </w:rPr>
            </w:pPr>
            <w:r w:rsidRPr="005F6C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6C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6C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6C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6C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6C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F6C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B7DE9" w:rsidTr="00DA2E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7DE9" w:rsidRPr="00AC7C8D" w:rsidRDefault="000C2F35">
            <w:pPr>
              <w:spacing w:after="0"/>
              <w:ind w:left="135"/>
              <w:rPr>
                <w:lang w:val="ru-RU"/>
              </w:rPr>
            </w:pPr>
            <w:r w:rsidRPr="00AC7C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B7DE9" w:rsidRDefault="000C2F35">
            <w:pPr>
              <w:spacing w:after="0"/>
              <w:ind w:left="135"/>
              <w:jc w:val="center"/>
            </w:pPr>
            <w:r w:rsidRPr="00AC7C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7DE9" w:rsidRDefault="000C2F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7DE9" w:rsidRPr="002F1908" w:rsidRDefault="000C2F3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B7DE9" w:rsidRDefault="005B7DE9"/>
        </w:tc>
      </w:tr>
    </w:tbl>
    <w:p w:rsidR="005B7DE9" w:rsidRDefault="005B7DE9">
      <w:pPr>
        <w:sectPr w:rsidR="005B7D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7DE9" w:rsidRDefault="000C2F35" w:rsidP="00AC7C8D">
      <w:pPr>
        <w:spacing w:after="0"/>
        <w:ind w:left="120"/>
        <w:sectPr w:rsidR="005B7DE9" w:rsidSect="00AC7C8D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" w:name="block-11727260"/>
      <w:bookmarkEnd w:id="2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4" w:name="block-11727261"/>
      <w:bookmarkEnd w:id="3"/>
    </w:p>
    <w:bookmarkEnd w:id="4"/>
    <w:p w:rsidR="000C2F35" w:rsidRDefault="000C2F35"/>
    <w:sectPr w:rsidR="000C2F35" w:rsidSect="005B7DE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70951"/>
    <w:multiLevelType w:val="multilevel"/>
    <w:tmpl w:val="54EE913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7DE9"/>
    <w:rsid w:val="00064A1B"/>
    <w:rsid w:val="000C2F35"/>
    <w:rsid w:val="00244A58"/>
    <w:rsid w:val="002F1908"/>
    <w:rsid w:val="003F6A60"/>
    <w:rsid w:val="005B7DE9"/>
    <w:rsid w:val="007E0BC9"/>
    <w:rsid w:val="00805C87"/>
    <w:rsid w:val="00805E54"/>
    <w:rsid w:val="00904553"/>
    <w:rsid w:val="009A3E4B"/>
    <w:rsid w:val="00A662EB"/>
    <w:rsid w:val="00AC7C8D"/>
    <w:rsid w:val="00C21886"/>
    <w:rsid w:val="00C47471"/>
    <w:rsid w:val="00D60D5D"/>
    <w:rsid w:val="00DA2E0F"/>
    <w:rsid w:val="00EB3E6F"/>
    <w:rsid w:val="00ED6ADA"/>
    <w:rsid w:val="00EE2AC1"/>
    <w:rsid w:val="00F31883"/>
    <w:rsid w:val="00F44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B7DE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B7D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ED6A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D6A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2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cc74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.edsoo.ru/7f41cc74" TargetMode="External"/><Relationship Id="rId12" Type="http://schemas.openxmlformats.org/officeDocument/2006/relationships/hyperlink" Target="https://m.edsoo.ru/7f41cc7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cc74" TargetMode="External"/><Relationship Id="rId11" Type="http://schemas.openxmlformats.org/officeDocument/2006/relationships/hyperlink" Target="https://m.edsoo.ru/7f41cc74" TargetMode="External"/><Relationship Id="rId5" Type="http://schemas.openxmlformats.org/officeDocument/2006/relationships/hyperlink" Target="https://m.edsoo.ru/7f41cc74" TargetMode="External"/><Relationship Id="rId10" Type="http://schemas.openxmlformats.org/officeDocument/2006/relationships/hyperlink" Target="https://m.edsoo.ru/7f41cc7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cc7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23</Pages>
  <Words>5837</Words>
  <Characters>33274</Characters>
  <Application>Microsoft Office Word</Application>
  <DocSecurity>0</DocSecurity>
  <Lines>277</Lines>
  <Paragraphs>78</Paragraphs>
  <ScaleCrop>false</ScaleCrop>
  <Company/>
  <LinksUpToDate>false</LinksUpToDate>
  <CharactersWithSpaces>39033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12</cp:revision>
  <dcterms:created xsi:type="dcterms:W3CDTF">2023-09-14T15:37:00Z</dcterms:created>
  <dcterms:modified xsi:type="dcterms:W3CDTF">2023-10-09T09:59:00Z</dcterms:modified>
</cp:coreProperties>
</file>